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06E" w:rsidRPr="00D1406E" w:rsidRDefault="00D1406E" w:rsidP="00D1406E">
      <w:pPr>
        <w:tabs>
          <w:tab w:val="right" w:pos="8647"/>
        </w:tabs>
        <w:wordWrap/>
        <w:overflowPunct w:val="0"/>
        <w:adjustRightInd w:val="0"/>
        <w:spacing w:after="0" w:line="240" w:lineRule="auto"/>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3GPP T</w:t>
      </w:r>
      <w:bookmarkStart w:id="0" w:name="_Ref452454252"/>
      <w:bookmarkEnd w:id="0"/>
      <w:r w:rsidRPr="00D1406E">
        <w:rPr>
          <w:rFonts w:ascii="Arial" w:eastAsia="Times New Roman" w:hAnsi="Arial" w:cs="Arial"/>
          <w:b/>
          <w:bCs/>
          <w:kern w:val="0"/>
          <w:sz w:val="24"/>
          <w:szCs w:val="20"/>
          <w:lang w:val="en-GB" w:eastAsia="en-US"/>
        </w:rPr>
        <w:t>SG-</w:t>
      </w:r>
      <w:r w:rsidRPr="00D1406E">
        <w:rPr>
          <w:rFonts w:ascii="Arial" w:eastAsia="Times New Roman" w:hAnsi="Arial" w:cs="Arial"/>
          <w:b/>
          <w:bCs/>
          <w:kern w:val="0"/>
          <w:sz w:val="24"/>
          <w:szCs w:val="24"/>
          <w:lang w:val="en-GB" w:eastAsia="en-US"/>
        </w:rPr>
        <w:t xml:space="preserve">RAN </w:t>
      </w:r>
      <w:r w:rsidRPr="00D1406E">
        <w:rPr>
          <w:rFonts w:ascii="Arial" w:eastAsia="Times New Roman" w:hAnsi="Arial" w:cs="Arial"/>
          <w:b/>
          <w:kern w:val="0"/>
          <w:sz w:val="24"/>
          <w:szCs w:val="24"/>
          <w:lang w:val="en-GB" w:eastAsia="en-US"/>
        </w:rPr>
        <w:t>WG</w:t>
      </w:r>
      <w:r w:rsidRPr="00D1406E">
        <w:rPr>
          <w:rFonts w:ascii="Arial" w:eastAsia="SimSun" w:hAnsi="Arial" w:cs="Arial" w:hint="eastAsia"/>
          <w:b/>
          <w:kern w:val="0"/>
          <w:sz w:val="24"/>
          <w:szCs w:val="24"/>
          <w:lang w:val="en-GB" w:eastAsia="zh-CN"/>
        </w:rPr>
        <w:t>2</w:t>
      </w:r>
      <w:r w:rsidRPr="00D1406E">
        <w:rPr>
          <w:rFonts w:ascii="Arial" w:eastAsia="Times New Roman" w:hAnsi="Arial" w:cs="Arial"/>
          <w:b/>
          <w:kern w:val="0"/>
          <w:sz w:val="24"/>
          <w:szCs w:val="24"/>
          <w:lang w:val="en-GB" w:eastAsia="en-US"/>
        </w:rPr>
        <w:t xml:space="preserve"> </w:t>
      </w:r>
      <w:r w:rsidRPr="00D1406E">
        <w:rPr>
          <w:rFonts w:ascii="Arial" w:eastAsia="SimSun" w:hAnsi="Arial" w:cs="Arial" w:hint="eastAsia"/>
          <w:b/>
          <w:kern w:val="0"/>
          <w:sz w:val="24"/>
          <w:szCs w:val="24"/>
          <w:lang w:val="en-GB" w:eastAsia="zh-CN"/>
        </w:rPr>
        <w:t>Meeting #1</w:t>
      </w:r>
      <w:r w:rsidRPr="00D1406E">
        <w:rPr>
          <w:rFonts w:ascii="Arial" w:eastAsia="SimSun" w:hAnsi="Arial" w:cs="Arial"/>
          <w:b/>
          <w:kern w:val="0"/>
          <w:sz w:val="24"/>
          <w:szCs w:val="24"/>
          <w:lang w:val="en-GB" w:eastAsia="zh-CN"/>
        </w:rPr>
        <w:t>13e</w:t>
      </w:r>
      <w:r w:rsidRPr="00D1406E">
        <w:rPr>
          <w:rFonts w:ascii="Arial" w:eastAsia="Times New Roman" w:hAnsi="Arial" w:cs="Arial"/>
          <w:b/>
          <w:bCs/>
          <w:kern w:val="0"/>
          <w:sz w:val="24"/>
          <w:szCs w:val="20"/>
          <w:lang w:val="en-GB" w:eastAsia="en-US"/>
        </w:rPr>
        <w:tab/>
      </w:r>
      <w:r w:rsidR="000F7AA2">
        <w:rPr>
          <w:rFonts w:ascii="Arial" w:hAnsi="Arial" w:cs="Arial"/>
          <w:b/>
          <w:bCs/>
          <w:color w:val="808080"/>
          <w:sz w:val="26"/>
          <w:szCs w:val="26"/>
        </w:rPr>
        <w:t>R2-2101909</w:t>
      </w:r>
      <w:bookmarkStart w:id="1" w:name="_GoBack"/>
      <w:bookmarkEnd w:id="1"/>
    </w:p>
    <w:p w:rsidR="00D1406E" w:rsidRPr="00D1406E" w:rsidRDefault="00D1406E" w:rsidP="00D1406E">
      <w:pPr>
        <w:widowControl/>
        <w:wordWrap/>
        <w:overflowPunct w:val="0"/>
        <w:adjustRightInd w:val="0"/>
        <w:spacing w:after="0" w:line="240" w:lineRule="auto"/>
        <w:jc w:val="left"/>
        <w:textAlignment w:val="baseline"/>
        <w:rPr>
          <w:rFonts w:ascii="Arial" w:eastAsia="MS Mincho" w:hAnsi="Arial" w:cs="Times New Roman"/>
          <w:b/>
          <w:noProof/>
          <w:kern w:val="0"/>
          <w:sz w:val="24"/>
          <w:szCs w:val="28"/>
          <w:lang w:val="en-GB" w:eastAsia="en-US"/>
        </w:rPr>
      </w:pPr>
      <w:r w:rsidRPr="00D1406E">
        <w:rPr>
          <w:rFonts w:ascii="Arial" w:eastAsia="MS Mincho" w:hAnsi="Arial" w:cs="Times New Roman"/>
          <w:b/>
          <w:noProof/>
          <w:kern w:val="0"/>
          <w:sz w:val="24"/>
          <w:szCs w:val="28"/>
          <w:lang w:val="en-GB" w:eastAsia="en-US"/>
        </w:rPr>
        <w:t>25 January -05 Feburary 2021</w:t>
      </w:r>
    </w:p>
    <w:p w:rsidR="00D1406E" w:rsidRPr="00D1406E" w:rsidRDefault="00D1406E" w:rsidP="00D1406E">
      <w:pPr>
        <w:tabs>
          <w:tab w:val="right" w:pos="9639"/>
        </w:tabs>
        <w:wordWrap/>
        <w:overflowPunct w:val="0"/>
        <w:adjustRightInd w:val="0"/>
        <w:spacing w:after="0" w:line="240" w:lineRule="auto"/>
        <w:jc w:val="left"/>
        <w:textAlignment w:val="baseline"/>
        <w:rPr>
          <w:rFonts w:ascii="Arial" w:eastAsia="SimSun" w:hAnsi="Arial" w:cs="Arial"/>
          <w:b/>
          <w:bCs/>
          <w:kern w:val="0"/>
          <w:sz w:val="24"/>
          <w:szCs w:val="20"/>
          <w:lang w:eastAsia="zh-CN"/>
        </w:rPr>
      </w:pPr>
      <w:r w:rsidRPr="00D1406E">
        <w:rPr>
          <w:rFonts w:ascii="Arial" w:eastAsia="MS Mincho" w:hAnsi="Arial" w:cs="Times New Roman"/>
          <w:b/>
          <w:noProof/>
          <w:kern w:val="0"/>
          <w:sz w:val="24"/>
          <w:szCs w:val="28"/>
          <w:lang w:val="en-GB" w:eastAsia="en-US"/>
        </w:rPr>
        <w:t>Online</w:t>
      </w:r>
      <w:r w:rsidRPr="00D1406E">
        <w:rPr>
          <w:rFonts w:ascii="Arial" w:eastAsia="SimSun" w:hAnsi="Arial" w:cs="Arial" w:hint="eastAsia"/>
          <w:b/>
          <w:bCs/>
          <w:kern w:val="0"/>
          <w:sz w:val="24"/>
          <w:szCs w:val="20"/>
          <w:lang w:eastAsia="zh-CN"/>
        </w:rPr>
        <w:t xml:space="preserve">                                    </w:t>
      </w:r>
    </w:p>
    <w:p w:rsidR="00D1406E" w:rsidRPr="00D1406E" w:rsidRDefault="00D1406E" w:rsidP="00D1406E">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D1406E">
        <w:rPr>
          <w:rFonts w:ascii="Times New Roman" w:eastAsia="Times New Roman" w:hAnsi="Times New Roman" w:cs="Times New Roman"/>
          <w:b/>
          <w:bCs/>
          <w:kern w:val="0"/>
          <w:sz w:val="24"/>
          <w:szCs w:val="20"/>
          <w:lang w:val="en-GB" w:eastAsia="en-US"/>
        </w:rPr>
        <w:tab/>
      </w:r>
    </w:p>
    <w:p w:rsidR="00D1406E" w:rsidRPr="00D1406E" w:rsidRDefault="00D1406E" w:rsidP="00D1406E">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sidR="00091D09">
        <w:rPr>
          <w:rFonts w:ascii="Arial" w:eastAsia="SimSun" w:hAnsi="Arial" w:cs="Arial"/>
          <w:b/>
          <w:bCs/>
          <w:kern w:val="0"/>
          <w:sz w:val="24"/>
          <w:szCs w:val="20"/>
          <w:lang w:val="en-GB" w:eastAsia="zh-CN"/>
        </w:rPr>
        <w:t>11.2.2</w:t>
      </w:r>
      <w:r w:rsidRPr="00D1406E">
        <w:rPr>
          <w:rFonts w:ascii="Arial" w:eastAsia="SimSun" w:hAnsi="Arial" w:cs="Arial" w:hint="eastAsia"/>
          <w:b/>
          <w:bCs/>
          <w:kern w:val="0"/>
          <w:sz w:val="24"/>
          <w:szCs w:val="20"/>
          <w:lang w:val="en-GB" w:eastAsia="zh-CN"/>
        </w:rPr>
        <w:t xml:space="preserve"> (</w:t>
      </w:r>
      <w:r w:rsidR="00091D09" w:rsidRPr="00091D09">
        <w:rPr>
          <w:rFonts w:ascii="Arial" w:eastAsia="SimSun" w:hAnsi="Arial" w:cs="Arial"/>
          <w:b/>
          <w:bCs/>
          <w:kern w:val="0"/>
          <w:sz w:val="24"/>
          <w:szCs w:val="20"/>
          <w:lang w:val="en-GB" w:eastAsia="zh-CN"/>
        </w:rPr>
        <w:t>Accuracy and efficiency enhancements</w:t>
      </w:r>
      <w:r w:rsidRPr="00D1406E">
        <w:rPr>
          <w:rFonts w:ascii="Arial" w:eastAsia="SimSun" w:hAnsi="Arial" w:cs="Arial" w:hint="eastAsia"/>
          <w:b/>
          <w:bCs/>
          <w:kern w:val="0"/>
          <w:sz w:val="24"/>
          <w:szCs w:val="20"/>
          <w:lang w:val="en-GB" w:eastAsia="zh-CN"/>
        </w:rPr>
        <w:t>)</w:t>
      </w:r>
    </w:p>
    <w:p w:rsidR="00D1406E" w:rsidRPr="00D1406E" w:rsidRDefault="00D1406E" w:rsidP="00D1406E">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D1406E" w:rsidRPr="00D1406E" w:rsidRDefault="00D1406E" w:rsidP="00D1406E">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091D09">
        <w:rPr>
          <w:rFonts w:ascii="Arial" w:eastAsia="Times New Roman" w:hAnsi="Arial" w:cs="Arial"/>
          <w:b/>
          <w:bCs/>
          <w:kern w:val="0"/>
          <w:sz w:val="24"/>
          <w:szCs w:val="20"/>
          <w:lang w:val="en-GB" w:eastAsia="en-US"/>
        </w:rPr>
        <w:t>S</w:t>
      </w:r>
      <w:r w:rsidR="004B650D" w:rsidRPr="004B650D">
        <w:rPr>
          <w:rFonts w:ascii="Arial" w:eastAsia="Times New Roman" w:hAnsi="Arial" w:cs="Arial"/>
          <w:b/>
          <w:bCs/>
          <w:kern w:val="0"/>
          <w:sz w:val="24"/>
          <w:szCs w:val="20"/>
          <w:lang w:val="en-GB" w:eastAsia="en-US"/>
        </w:rPr>
        <w:t>upport of on-demand PRS</w:t>
      </w:r>
    </w:p>
    <w:p w:rsidR="00D1406E" w:rsidRPr="00D1406E" w:rsidRDefault="00D1406E" w:rsidP="00D1406E">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D1406E" w:rsidRP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091D09" w:rsidRDefault="00091D09" w:rsidP="00091D09">
      <w:r w:rsidRPr="00567E7E">
        <w:t>In the latest email discussion</w:t>
      </w:r>
      <w:r>
        <w:t xml:space="preserve">, it </w:t>
      </w:r>
      <w:r w:rsidRPr="00567E7E">
        <w:t xml:space="preserve">covers the </w:t>
      </w:r>
      <w:r>
        <w:t xml:space="preserve">on-demand PRS issue </w:t>
      </w:r>
      <w:r w:rsidRPr="00567E7E">
        <w:t>on positioning mechanism for the possible study</w:t>
      </w:r>
      <w:r>
        <w:t>/specifying</w:t>
      </w:r>
      <w:r w:rsidRPr="00567E7E">
        <w:t xml:space="preserve"> item</w:t>
      </w:r>
      <w:r>
        <w:t xml:space="preserve"> in WI phase</w:t>
      </w:r>
      <w:r w:rsidRPr="00567E7E">
        <w:t xml:space="preserve">. </w:t>
      </w:r>
      <w:r>
        <w:t>RAN1 agreed as below:</w:t>
      </w:r>
    </w:p>
    <w:p w:rsidR="00091D09" w:rsidRDefault="00091D09" w:rsidP="00091D09">
      <w:pPr>
        <w:autoSpaceDE/>
        <w:autoSpaceDN/>
        <w:spacing w:after="0"/>
        <w:rPr>
          <w:rFonts w:ascii="Times" w:eastAsia="바탕" w:hAnsi="Times"/>
          <w:szCs w:val="24"/>
          <w:lang w:eastAsia="en-US"/>
        </w:rPr>
      </w:pPr>
      <w:r>
        <w:rPr>
          <w:rFonts w:ascii="Times" w:eastAsia="바탕" w:hAnsi="Times"/>
          <w:szCs w:val="24"/>
          <w:highlight w:val="green"/>
          <w:lang w:eastAsia="en-US"/>
        </w:rPr>
        <w:t>Agreement:</w:t>
      </w:r>
    </w:p>
    <w:p w:rsidR="00091D09" w:rsidRDefault="00091D09" w:rsidP="00091D09">
      <w:pPr>
        <w:autoSpaceDE/>
        <w:autoSpaceDN/>
        <w:spacing w:after="0"/>
        <w:rPr>
          <w:rFonts w:ascii="Times" w:eastAsia="바탕" w:hAnsi="Times"/>
          <w:szCs w:val="24"/>
          <w:lang w:eastAsia="en-US"/>
        </w:rPr>
      </w:pPr>
      <w:r>
        <w:rPr>
          <w:rFonts w:ascii="Times" w:eastAsia="바탕" w:hAnsi="Times"/>
          <w:szCs w:val="24"/>
          <w:lang w:eastAsia="en-US"/>
        </w:rPr>
        <w:t>Capture the following in the TR [1]:</w:t>
      </w:r>
    </w:p>
    <w:p w:rsidR="00091D09" w:rsidRDefault="00091D09" w:rsidP="00091D09">
      <w:pPr>
        <w:autoSpaceDE/>
        <w:autoSpaceDN/>
        <w:spacing w:after="0"/>
        <w:rPr>
          <w:rFonts w:ascii="Times" w:eastAsia="바탕" w:hAnsi="Times"/>
          <w:szCs w:val="24"/>
          <w:lang w:eastAsia="en-US"/>
        </w:rPr>
      </w:pPr>
      <w:r>
        <w:rPr>
          <w:rFonts w:ascii="Times" w:eastAsia="바탕" w:hAnsi="Times"/>
          <w:szCs w:val="24"/>
          <w:lang w:eastAsia="en-US"/>
        </w:rPr>
        <w:t>From a physical layer perspective, on-demand transmission and reception of DL PRS, which includes at least the following is recommended</w:t>
      </w:r>
    </w:p>
    <w:p w:rsidR="00091D09" w:rsidRDefault="00091D09" w:rsidP="00091D09">
      <w:pPr>
        <w:widowControl/>
        <w:numPr>
          <w:ilvl w:val="1"/>
          <w:numId w:val="4"/>
        </w:numPr>
        <w:wordWrap/>
        <w:autoSpaceDE/>
        <w:autoSpaceDN/>
        <w:spacing w:after="0" w:line="256" w:lineRule="auto"/>
        <w:contextualSpacing/>
        <w:jc w:val="left"/>
        <w:rPr>
          <w:rFonts w:ascii="Times" w:eastAsia="MS Mincho" w:hAnsi="Times"/>
          <w:lang w:eastAsia="zh-CN"/>
        </w:rPr>
      </w:pPr>
      <w:r>
        <w:rPr>
          <w:rFonts w:ascii="Times" w:eastAsia="MS Mincho" w:hAnsi="Times"/>
          <w:lang w:eastAsia="zh-CN"/>
        </w:rPr>
        <w:t>UE-initiated request of on-demand DL PRS transmission</w:t>
      </w:r>
    </w:p>
    <w:p w:rsidR="00091D09" w:rsidRDefault="00091D09" w:rsidP="00091D09">
      <w:pPr>
        <w:widowControl/>
        <w:numPr>
          <w:ilvl w:val="1"/>
          <w:numId w:val="4"/>
        </w:numPr>
        <w:wordWrap/>
        <w:autoSpaceDE/>
        <w:autoSpaceDN/>
        <w:spacing w:after="0" w:line="256" w:lineRule="auto"/>
        <w:contextualSpacing/>
        <w:jc w:val="left"/>
        <w:rPr>
          <w:rFonts w:ascii="Times" w:eastAsia="MS Mincho" w:hAnsi="Times"/>
          <w:lang w:eastAsia="zh-CN"/>
        </w:rPr>
      </w:pPr>
      <w:r>
        <w:rPr>
          <w:rFonts w:ascii="Times" w:eastAsia="MS Mincho" w:hAnsi="Times"/>
          <w:lang w:eastAsia="zh-CN"/>
        </w:rPr>
        <w:t>LMF (network)-initiated request of on-demand DL PRS transmission</w:t>
      </w:r>
    </w:p>
    <w:p w:rsidR="00091D09" w:rsidRDefault="00091D09" w:rsidP="00091D09">
      <w:pPr>
        <w:widowControl/>
        <w:numPr>
          <w:ilvl w:val="0"/>
          <w:numId w:val="4"/>
        </w:numPr>
        <w:wordWrap/>
        <w:autoSpaceDE/>
        <w:autoSpaceDN/>
        <w:spacing w:after="0"/>
        <w:jc w:val="left"/>
        <w:rPr>
          <w:rFonts w:ascii="Times" w:eastAsia="바탕" w:hAnsi="Times"/>
          <w:szCs w:val="24"/>
          <w:lang w:eastAsia="en-US"/>
        </w:rPr>
      </w:pPr>
      <w:r>
        <w:rPr>
          <w:rFonts w:ascii="Times" w:eastAsia="바탕" w:hAnsi="Times"/>
          <w:szCs w:val="24"/>
          <w:lang w:eastAsia="en-US"/>
        </w:rPr>
        <w:t>Above enhancements are recommended for both DL and DL+UL positioning methods and both UE-based and UE-assisted positioning solutions.</w:t>
      </w:r>
    </w:p>
    <w:p w:rsidR="00091D09" w:rsidRPr="00C443AB" w:rsidRDefault="00091D09" w:rsidP="00091D09"/>
    <w:p w:rsidR="00091D09" w:rsidRDefault="00091D09" w:rsidP="00091D09">
      <w:r>
        <w:t xml:space="preserve">On-demand PRS operation, at first, seems to be a way to fine tune the resource usage and signaling management. But we think the pros and cons were not enough assessed in the discussion. </w:t>
      </w:r>
      <w:r w:rsidRPr="00567E7E">
        <w:t xml:space="preserve">Since we didn’t join the discussion and </w:t>
      </w:r>
      <w:r>
        <w:t>didn’t present our opinion, i</w:t>
      </w:r>
      <w:r w:rsidRPr="00567E7E">
        <w:t xml:space="preserve">n this document, we would like to further discuss the </w:t>
      </w:r>
      <w:r>
        <w:t>pros and cons in the holistic view of positioning.</w:t>
      </w:r>
      <w:r>
        <w:rPr>
          <w:rFonts w:hint="eastAsia"/>
        </w:rPr>
        <w:t xml:space="preserve"> </w:t>
      </w:r>
    </w:p>
    <w:p w:rsidR="00216DCE" w:rsidRDefault="00BD1869" w:rsidP="00BD1869">
      <w:r>
        <w:rPr>
          <w:rFonts w:hint="eastAsia"/>
        </w:rPr>
        <w:t xml:space="preserve"> </w:t>
      </w:r>
    </w:p>
    <w:p w:rsidR="00BD1869" w:rsidRDefault="00BD1869"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Discussion </w:t>
      </w:r>
    </w:p>
    <w:p w:rsidR="00091D09" w:rsidRDefault="00091D09" w:rsidP="00091D09">
      <w:pPr>
        <w:ind w:firstLine="400"/>
      </w:pPr>
      <w:r>
        <w:rPr>
          <w:rFonts w:hint="eastAsia"/>
        </w:rPr>
        <w:t xml:space="preserve">2.1 </w:t>
      </w:r>
      <w:r>
        <w:t>difficulty in controlling PRS resource per UE basis</w:t>
      </w:r>
    </w:p>
    <w:p w:rsidR="00091D09" w:rsidRDefault="00091D09" w:rsidP="00091D09">
      <w:r>
        <w:t>B</w:t>
      </w:r>
      <w:r>
        <w:rPr>
          <w:rFonts w:hint="eastAsia"/>
        </w:rPr>
        <w:t xml:space="preserve">asic </w:t>
      </w:r>
      <w:r>
        <w:t xml:space="preserve">principle of on-demand PRS is that the PRS can be tailored for a UE’s request. However PRS transmission is by TRP, and the resources and beams are for common usage in principle. i.e., reducing PRS density makes other UE’s measurement poor. So, changing the configuration of PRS, and beam obviously affect the other UE’s performance quality under the same TRP and the cells. For accommodating the required PRS configuration, not only serving cell but multiple of neighbor cells (or TRPs) needs to be negotiated. Therefore, one UE’s request needs to be gone through the multiple cell’s reconfiguration of PRS. And this UE specific PRS configuration request could be dynamic. Therefore, It is unclear that there is global optimum to meet the all the related UEs within </w:t>
      </w:r>
      <w:r>
        <w:lastRenderedPageBreak/>
        <w:t xml:space="preserve">dynamic time scale. Please note that if the time scale is longer, there could be less gain in tailoring the PRS resource. </w:t>
      </w:r>
    </w:p>
    <w:p w:rsidR="00091D09" w:rsidRDefault="00091D09" w:rsidP="00091D09">
      <w:r>
        <w:t>If we didn’t consider the network efficiency at the same time with the accuracy, high accuracy always can be achieved with the high density of PRS configurations.</w:t>
      </w:r>
    </w:p>
    <w:p w:rsidR="00091D09" w:rsidRPr="000C3C2C" w:rsidRDefault="00091D09" w:rsidP="00091D09"/>
    <w:p w:rsidR="00091D09" w:rsidRPr="00091D09" w:rsidRDefault="00091D09" w:rsidP="00091D09">
      <w:pPr>
        <w:rPr>
          <w:i/>
        </w:rPr>
      </w:pPr>
      <w:r w:rsidRPr="00091D09">
        <w:rPr>
          <w:i/>
        </w:rPr>
        <w:t>Observation 1. Controlling PRS resource and related beams per UE’s request could be difficult to be found and given to the UE in terms of finding the global optimum solution among multiple involved TRPs, and within dynamic time scale.</w:t>
      </w:r>
    </w:p>
    <w:p w:rsidR="00091D09" w:rsidRDefault="00091D09" w:rsidP="00091D09"/>
    <w:p w:rsidR="00091D09" w:rsidRDefault="00091D09" w:rsidP="00091D09">
      <w:pPr>
        <w:pStyle w:val="a3"/>
        <w:numPr>
          <w:ilvl w:val="1"/>
          <w:numId w:val="3"/>
        </w:numPr>
        <w:ind w:leftChars="0"/>
      </w:pPr>
      <w:r>
        <w:t xml:space="preserve">Increasing latency </w:t>
      </w:r>
    </w:p>
    <w:p w:rsidR="00091D09" w:rsidRDefault="00091D09" w:rsidP="00091D09">
      <w:r>
        <w:t>C</w:t>
      </w:r>
      <w:r>
        <w:rPr>
          <w:rFonts w:hint="eastAsia"/>
        </w:rPr>
        <w:t xml:space="preserve">ompared </w:t>
      </w:r>
      <w:r>
        <w:t xml:space="preserve">to the presented call flow in </w:t>
      </w:r>
      <w:r>
        <w:rPr>
          <w:sz w:val="22"/>
        </w:rPr>
        <w:t>[</w:t>
      </w:r>
      <w:r>
        <w:t>Post112-e][608][POS] Support of on-demand PRS with the legacy PRS measurement procedure, there are multiple of additional procedures in LPP and NRPPa. The baseline of the presented solutions consists of:</w:t>
      </w:r>
    </w:p>
    <w:p w:rsidR="00091D09" w:rsidRDefault="00091D09" w:rsidP="00091D09">
      <w:pPr>
        <w:pStyle w:val="a3"/>
        <w:numPr>
          <w:ilvl w:val="0"/>
          <w:numId w:val="6"/>
        </w:numPr>
        <w:ind w:leftChars="0"/>
      </w:pPr>
      <w:r>
        <w:rPr>
          <w:rFonts w:hint="eastAsia"/>
        </w:rPr>
        <w:t>UE measures and report the request of PRS reconfiguration in LPP</w:t>
      </w:r>
    </w:p>
    <w:p w:rsidR="00091D09" w:rsidRDefault="00091D09" w:rsidP="00091D09">
      <w:pPr>
        <w:pStyle w:val="a3"/>
        <w:numPr>
          <w:ilvl w:val="0"/>
          <w:numId w:val="6"/>
        </w:numPr>
        <w:ind w:leftChars="0"/>
      </w:pPr>
      <w:r>
        <w:t>LMF requests PRS reconfiguration to the multiple of serving and neighbor cells in NRPPa</w:t>
      </w:r>
    </w:p>
    <w:p w:rsidR="00091D09" w:rsidRDefault="00091D09" w:rsidP="00091D09">
      <w:pPr>
        <w:pStyle w:val="a3"/>
        <w:numPr>
          <w:ilvl w:val="0"/>
          <w:numId w:val="6"/>
        </w:numPr>
        <w:ind w:leftChars="0"/>
      </w:pPr>
      <w:r>
        <w:t>LMF needs the confirmation from requested neighbor cells and serving cell in NRPPa</w:t>
      </w:r>
    </w:p>
    <w:p w:rsidR="00091D09" w:rsidRDefault="00091D09" w:rsidP="00091D09">
      <w:pPr>
        <w:pStyle w:val="a3"/>
        <w:numPr>
          <w:ilvl w:val="0"/>
          <w:numId w:val="6"/>
        </w:numPr>
        <w:ind w:leftChars="0"/>
      </w:pPr>
      <w:r>
        <w:t>LMF further indicates the PRS information reconfigured in LPP</w:t>
      </w:r>
    </w:p>
    <w:p w:rsidR="00091D09" w:rsidRDefault="00091D09" w:rsidP="00091D09">
      <w:r>
        <w:t xml:space="preserve">These are the additional steps needed for on demand PRS mechanism. Especially NRPPa signaling has higher latency component as analyzed in </w:t>
      </w:r>
      <w:r w:rsidRPr="0011447C">
        <w:t>R2-2010872</w:t>
      </w:r>
      <w:r>
        <w:t xml:space="preserve"> (summary of latency result). This additional steps obviously increase the E2E latency. Therefore, on demand PRS only can be introduced at the case where latency and network signaling load are not problematic. </w:t>
      </w:r>
    </w:p>
    <w:p w:rsidR="00091D09" w:rsidRDefault="00091D09" w:rsidP="00091D09"/>
    <w:p w:rsidR="00091D09" w:rsidRPr="00091D09" w:rsidRDefault="00091D09" w:rsidP="00091D09">
      <w:pPr>
        <w:rPr>
          <w:i/>
        </w:rPr>
      </w:pPr>
      <w:r w:rsidRPr="00091D09">
        <w:rPr>
          <w:i/>
        </w:rPr>
        <w:t>O</w:t>
      </w:r>
      <w:r w:rsidRPr="00091D09">
        <w:rPr>
          <w:rFonts w:hint="eastAsia"/>
          <w:i/>
        </w:rPr>
        <w:t xml:space="preserve">bservation </w:t>
      </w:r>
      <w:r w:rsidRPr="00091D09">
        <w:rPr>
          <w:i/>
        </w:rPr>
        <w:t>2. Introducing on-demand PRS mechanism contradicts with the latency minimization objectives.</w:t>
      </w:r>
    </w:p>
    <w:p w:rsidR="00091D09" w:rsidRDefault="00091D09" w:rsidP="00091D09"/>
    <w:p w:rsidR="00091D09" w:rsidRPr="00974D99" w:rsidRDefault="00091D09" w:rsidP="00091D09">
      <w:r>
        <w:t>Therefore we simply has the following proposal.</w:t>
      </w:r>
    </w:p>
    <w:p w:rsidR="00091D09" w:rsidRPr="00091D09" w:rsidRDefault="00091D09" w:rsidP="00091D09">
      <w:pPr>
        <w:rPr>
          <w:b/>
        </w:rPr>
      </w:pPr>
      <w:r w:rsidRPr="00091D09">
        <w:rPr>
          <w:b/>
        </w:rPr>
        <w:t>P</w:t>
      </w:r>
      <w:r w:rsidRPr="00091D09">
        <w:rPr>
          <w:rFonts w:hint="eastAsia"/>
          <w:b/>
        </w:rPr>
        <w:t xml:space="preserve">roposal </w:t>
      </w:r>
      <w:r w:rsidRPr="00091D09">
        <w:rPr>
          <w:b/>
        </w:rPr>
        <w:t xml:space="preserve">1. RAN2 do not introduce on demand PRS without justification of two cases: </w:t>
      </w:r>
    </w:p>
    <w:p w:rsidR="00091D09" w:rsidRPr="00091D09" w:rsidRDefault="00091D09" w:rsidP="00091D09">
      <w:pPr>
        <w:pStyle w:val="a3"/>
        <w:numPr>
          <w:ilvl w:val="0"/>
          <w:numId w:val="6"/>
        </w:numPr>
        <w:ind w:leftChars="0"/>
        <w:rPr>
          <w:b/>
        </w:rPr>
      </w:pPr>
      <w:r w:rsidRPr="00091D09">
        <w:rPr>
          <w:b/>
        </w:rPr>
        <w:t>G</w:t>
      </w:r>
      <w:r w:rsidRPr="00091D09">
        <w:rPr>
          <w:rFonts w:hint="eastAsia"/>
          <w:b/>
        </w:rPr>
        <w:t>lobally optimal PRS configuration cannot be obtained within dynamic time scale</w:t>
      </w:r>
    </w:p>
    <w:p w:rsidR="00091D09" w:rsidRPr="00091D09" w:rsidRDefault="00091D09" w:rsidP="00091D09">
      <w:pPr>
        <w:pStyle w:val="a3"/>
        <w:numPr>
          <w:ilvl w:val="0"/>
          <w:numId w:val="6"/>
        </w:numPr>
        <w:ind w:leftChars="0"/>
        <w:rPr>
          <w:b/>
        </w:rPr>
      </w:pPr>
      <w:r w:rsidRPr="00091D09">
        <w:rPr>
          <w:b/>
        </w:rPr>
        <w:lastRenderedPageBreak/>
        <w:t xml:space="preserve">Latency and network signaling will be increased. </w:t>
      </w:r>
    </w:p>
    <w:p w:rsidR="00091D09" w:rsidRPr="00091D09" w:rsidRDefault="00091D09" w:rsidP="00091D09">
      <w:pPr>
        <w:keepNext/>
        <w:keepLines/>
        <w:widowControl/>
        <w:pBdr>
          <w:top w:val="single" w:sz="12" w:space="3" w:color="auto"/>
        </w:pBdr>
        <w:wordWrap/>
        <w:overflowPunct w:val="0"/>
        <w:adjustRightInd w:val="0"/>
        <w:spacing w:before="240" w:after="180" w:line="240" w:lineRule="auto"/>
        <w:ind w:left="400"/>
        <w:jc w:val="left"/>
        <w:textAlignment w:val="baseline"/>
        <w:outlineLvl w:val="0"/>
        <w:rPr>
          <w:rFonts w:ascii="Arial" w:eastAsia="SimSun" w:hAnsi="Arial" w:cs="Arial"/>
          <w:kern w:val="0"/>
          <w:sz w:val="36"/>
          <w:szCs w:val="20"/>
          <w:lang w:eastAsia="en-US"/>
        </w:rPr>
      </w:pPr>
    </w:p>
    <w:p w:rsid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Conclusion </w:t>
      </w:r>
      <w:r w:rsidR="00BD1869" w:rsidRPr="00D1406E">
        <w:rPr>
          <w:rFonts w:ascii="Arial" w:eastAsia="SimSun" w:hAnsi="Arial" w:cs="Arial"/>
          <w:kern w:val="0"/>
          <w:sz w:val="36"/>
          <w:szCs w:val="20"/>
          <w:lang w:eastAsia="en-US"/>
        </w:rPr>
        <w:t xml:space="preserve"> </w:t>
      </w:r>
    </w:p>
    <w:p w:rsidR="00D1406E" w:rsidRDefault="00D1406E" w:rsidP="00D1406E">
      <w:r>
        <w:t xml:space="preserve">In this contribution we discussed on the possible way for accommodating </w:t>
      </w:r>
      <w:r w:rsidR="00AF322C">
        <w:t>on demand PRS</w:t>
      </w:r>
      <w:r>
        <w:t xml:space="preserve"> method. Based on the discussion, we have the proposal</w:t>
      </w:r>
      <w:r w:rsidR="00382959">
        <w:t>s</w:t>
      </w:r>
      <w:r>
        <w:t xml:space="preserve"> : </w:t>
      </w:r>
    </w:p>
    <w:p w:rsidR="00AF322C" w:rsidRPr="00091D09" w:rsidRDefault="00AF322C" w:rsidP="00AF322C">
      <w:pPr>
        <w:rPr>
          <w:b/>
        </w:rPr>
      </w:pPr>
      <w:r w:rsidRPr="00091D09">
        <w:rPr>
          <w:b/>
        </w:rPr>
        <w:t>P</w:t>
      </w:r>
      <w:r w:rsidRPr="00091D09">
        <w:rPr>
          <w:rFonts w:hint="eastAsia"/>
          <w:b/>
        </w:rPr>
        <w:t xml:space="preserve">roposal </w:t>
      </w:r>
      <w:r w:rsidRPr="00091D09">
        <w:rPr>
          <w:b/>
        </w:rPr>
        <w:t xml:space="preserve">1. RAN2 do not introduce on demand PRS without justification of two cases: </w:t>
      </w:r>
    </w:p>
    <w:p w:rsidR="00AF322C" w:rsidRPr="00091D09" w:rsidRDefault="00AF322C" w:rsidP="00AF322C">
      <w:pPr>
        <w:pStyle w:val="a3"/>
        <w:numPr>
          <w:ilvl w:val="0"/>
          <w:numId w:val="6"/>
        </w:numPr>
        <w:ind w:leftChars="0"/>
        <w:rPr>
          <w:b/>
        </w:rPr>
      </w:pPr>
      <w:r w:rsidRPr="00091D09">
        <w:rPr>
          <w:b/>
        </w:rPr>
        <w:t>G</w:t>
      </w:r>
      <w:r w:rsidRPr="00091D09">
        <w:rPr>
          <w:rFonts w:hint="eastAsia"/>
          <w:b/>
        </w:rPr>
        <w:t>lobally optimal PRS configuration cannot be obtained within dynamic time scale</w:t>
      </w:r>
    </w:p>
    <w:p w:rsidR="00AF322C" w:rsidRPr="00091D09" w:rsidRDefault="00AF322C" w:rsidP="00AF322C">
      <w:pPr>
        <w:pStyle w:val="a3"/>
        <w:numPr>
          <w:ilvl w:val="0"/>
          <w:numId w:val="6"/>
        </w:numPr>
        <w:ind w:leftChars="0"/>
        <w:rPr>
          <w:b/>
        </w:rPr>
      </w:pPr>
      <w:r w:rsidRPr="00091D09">
        <w:rPr>
          <w:b/>
        </w:rPr>
        <w:t xml:space="preserve">Latency and network signaling will be increased. </w:t>
      </w:r>
    </w:p>
    <w:p w:rsidR="00D1406E" w:rsidRPr="00AF322C" w:rsidRDefault="00D1406E" w:rsidP="00AF322C">
      <w:pPr>
        <w:rPr>
          <w:b/>
        </w:rPr>
      </w:pPr>
    </w:p>
    <w:sectPr w:rsidR="00D1406E" w:rsidRPr="00AF322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F9C" w:rsidRDefault="00706F9C" w:rsidP="000B06D4">
      <w:pPr>
        <w:spacing w:after="0" w:line="240" w:lineRule="auto"/>
      </w:pPr>
      <w:r>
        <w:separator/>
      </w:r>
    </w:p>
  </w:endnote>
  <w:endnote w:type="continuationSeparator" w:id="0">
    <w:p w:rsidR="00706F9C" w:rsidRDefault="00706F9C" w:rsidP="000B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F9C" w:rsidRDefault="00706F9C" w:rsidP="000B06D4">
      <w:pPr>
        <w:spacing w:after="0" w:line="240" w:lineRule="auto"/>
      </w:pPr>
      <w:r>
        <w:separator/>
      </w:r>
    </w:p>
  </w:footnote>
  <w:footnote w:type="continuationSeparator" w:id="0">
    <w:p w:rsidR="00706F9C" w:rsidRDefault="00706F9C" w:rsidP="000B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7C4C"/>
    <w:multiLevelType w:val="hybridMultilevel"/>
    <w:tmpl w:val="33ACDED2"/>
    <w:lvl w:ilvl="0" w:tplc="78BE7C9E">
      <w:start w:val="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C193DFC"/>
    <w:multiLevelType w:val="multilevel"/>
    <w:tmpl w:val="3A94A602"/>
    <w:lvl w:ilvl="0">
      <w:start w:val="1"/>
      <w:numFmt w:val="decimal"/>
      <w:lvlText w:val="%1."/>
      <w:lvlJc w:val="left"/>
      <w:pPr>
        <w:ind w:left="760" w:hanging="360"/>
      </w:pPr>
      <w:rPr>
        <w:rFonts w:hint="default"/>
      </w:rPr>
    </w:lvl>
    <w:lvl w:ilvl="1">
      <w:start w:val="2"/>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AC96F93"/>
    <w:multiLevelType w:val="hybridMultilevel"/>
    <w:tmpl w:val="F856ACE4"/>
    <w:lvl w:ilvl="0" w:tplc="039CF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3345561"/>
    <w:multiLevelType w:val="multilevel"/>
    <w:tmpl w:val="A008BA58"/>
    <w:lvl w:ilvl="0">
      <w:start w:val="1"/>
      <w:numFmt w:val="decimal"/>
      <w:lvlText w:val="%1."/>
      <w:lvlJc w:val="left"/>
      <w:pPr>
        <w:ind w:left="760" w:hanging="360"/>
      </w:pPr>
      <w:rPr>
        <w:rFonts w:hint="default"/>
      </w:rPr>
    </w:lvl>
    <w:lvl w:ilvl="1">
      <w:start w:val="2"/>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CE"/>
    <w:rsid w:val="00091D09"/>
    <w:rsid w:val="000B06D4"/>
    <w:rsid w:val="000F7AA2"/>
    <w:rsid w:val="00110FBC"/>
    <w:rsid w:val="001B735A"/>
    <w:rsid w:val="00216DCE"/>
    <w:rsid w:val="00263C60"/>
    <w:rsid w:val="002669B7"/>
    <w:rsid w:val="003460AF"/>
    <w:rsid w:val="00382959"/>
    <w:rsid w:val="00387C82"/>
    <w:rsid w:val="004B028A"/>
    <w:rsid w:val="004B650D"/>
    <w:rsid w:val="006E7911"/>
    <w:rsid w:val="00706F9C"/>
    <w:rsid w:val="00743738"/>
    <w:rsid w:val="00845894"/>
    <w:rsid w:val="008522F1"/>
    <w:rsid w:val="00AC57BC"/>
    <w:rsid w:val="00AF322C"/>
    <w:rsid w:val="00B50C36"/>
    <w:rsid w:val="00B827EE"/>
    <w:rsid w:val="00BD1869"/>
    <w:rsid w:val="00C01775"/>
    <w:rsid w:val="00C96619"/>
    <w:rsid w:val="00D1406E"/>
    <w:rsid w:val="00EB4E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0F3AB1-7705-4292-B959-CCEFDFE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
    <w:uiPriority w:val="34"/>
    <w:qFormat/>
    <w:rsid w:val="00BD1869"/>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B50C36"/>
  </w:style>
  <w:style w:type="paragraph" w:styleId="a4">
    <w:name w:val="header"/>
    <w:basedOn w:val="a"/>
    <w:link w:val="Char0"/>
    <w:uiPriority w:val="99"/>
    <w:unhideWhenUsed/>
    <w:rsid w:val="000B06D4"/>
    <w:pPr>
      <w:tabs>
        <w:tab w:val="center" w:pos="4513"/>
        <w:tab w:val="right" w:pos="9026"/>
      </w:tabs>
      <w:snapToGrid w:val="0"/>
    </w:pPr>
  </w:style>
  <w:style w:type="character" w:customStyle="1" w:styleId="Char0">
    <w:name w:val="머리글 Char"/>
    <w:basedOn w:val="a0"/>
    <w:link w:val="a4"/>
    <w:uiPriority w:val="99"/>
    <w:rsid w:val="000B06D4"/>
  </w:style>
  <w:style w:type="paragraph" w:styleId="a5">
    <w:name w:val="footer"/>
    <w:basedOn w:val="a"/>
    <w:link w:val="Char1"/>
    <w:uiPriority w:val="99"/>
    <w:unhideWhenUsed/>
    <w:rsid w:val="000B06D4"/>
    <w:pPr>
      <w:tabs>
        <w:tab w:val="center" w:pos="4513"/>
        <w:tab w:val="right" w:pos="9026"/>
      </w:tabs>
      <w:snapToGrid w:val="0"/>
    </w:pPr>
  </w:style>
  <w:style w:type="character" w:customStyle="1" w:styleId="Char1">
    <w:name w:val="바닥글 Char"/>
    <w:basedOn w:val="a0"/>
    <w:link w:val="a5"/>
    <w:uiPriority w:val="99"/>
    <w:rsid w:val="000B0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637</Words>
  <Characters>3631</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5</cp:revision>
  <dcterms:created xsi:type="dcterms:W3CDTF">2021-01-15T04:55:00Z</dcterms:created>
  <dcterms:modified xsi:type="dcterms:W3CDTF">2021-01-15T06:03:00Z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업무\Rel-17\RAN2#112e Post\R17 ePOS\latency reduction via measurement gap signaling optimization .docx</vt:lpwstr>
  </property>
</Properties>
</file>